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07F02" w:rsidR="00C07F02" w:rsidP="00C07F02" w:rsidRDefault="00C07F02" w14:paraId="5E16D193" w14:textId="77777777">
      <w:pPr>
        <w:jc w:val="both"/>
        <w:rPr>
          <w:b/>
          <w:bCs/>
        </w:rPr>
      </w:pPr>
    </w:p>
    <w:p w:rsidRPr="00C07F02" w:rsidR="00C07F02" w:rsidP="00C07F02" w:rsidRDefault="00C07F02" w14:paraId="7374ACD1" w14:textId="4C33A8A0">
      <w:pPr>
        <w:jc w:val="center"/>
        <w:rPr>
          <w:rFonts w:ascii="Segoe UI" w:hAnsi="Segoe UI" w:cs="Segoe UI"/>
          <w:b/>
          <w:bCs/>
          <w:color w:val="0D0D0D"/>
          <w:shd w:val="clear" w:color="auto" w:fill="FFFFFF"/>
        </w:rPr>
      </w:pPr>
      <w:r w:rsidRPr="00C07F02">
        <w:rPr>
          <w:rFonts w:ascii="Segoe UI" w:hAnsi="Segoe UI" w:cs="Segoe UI"/>
          <w:b/>
          <w:bCs/>
          <w:color w:val="0D0D0D"/>
          <w:shd w:val="clear" w:color="auto" w:fill="FFFFFF"/>
        </w:rPr>
        <w:t>Léa Romeggio et Sabrina Bougdaoua MIP20, Groupe B</w:t>
      </w:r>
    </w:p>
    <w:p w:rsidR="003E42FC" w:rsidP="003E42FC" w:rsidRDefault="003E42FC" w14:paraId="4C576A9C" w14:textId="567F79E8">
      <w:pPr>
        <w:jc w:val="center"/>
        <w:rPr>
          <w:rFonts w:ascii="Segoe UI" w:hAnsi="Segoe UI" w:cs="Segoe UI"/>
          <w:color w:val="0D0D0D"/>
          <w:shd w:val="clear" w:color="auto" w:fill="FFFFFF"/>
        </w:rPr>
      </w:pPr>
      <w:r>
        <w:rPr>
          <w:rFonts w:ascii="Segoe UI" w:hAnsi="Segoe UI" w:cs="Segoe UI"/>
          <w:color w:val="0D0D0D"/>
          <w:shd w:val="clear" w:color="auto" w:fill="FFFFFF"/>
        </w:rPr>
        <w:t>Conférence LEKO :</w:t>
      </w:r>
    </w:p>
    <w:p w:rsidRPr="009521D1" w:rsidR="003E42FC" w:rsidP="003E42FC" w:rsidRDefault="003E42FC" w14:paraId="2D5BF046" w14:textId="34FAF789">
      <w:pPr>
        <w:jc w:val="both"/>
        <w:rPr>
          <w:rFonts w:ascii="Segoe UI" w:hAnsi="Segoe UI" w:cs="Segoe UI"/>
          <w:color w:val="0D0D0D"/>
          <w:shd w:val="clear" w:color="auto" w:fill="FFFFFF"/>
        </w:rPr>
      </w:pPr>
      <w:r w:rsidRPr="009521D1" w:rsidR="779E96EC">
        <w:rPr>
          <w:rFonts w:ascii="Segoe UI" w:hAnsi="Segoe UI" w:cs="Segoe UI"/>
          <w:color w:val="0D0D0D"/>
          <w:shd w:val="clear" w:color="auto" w:fill="FFFFFF"/>
        </w:rPr>
        <w:t>N</w:t>
      </w:r>
      <w:r w:rsidRPr="009521D1" w:rsidR="003E42FC">
        <w:rPr>
          <w:rFonts w:ascii="Segoe UI" w:hAnsi="Segoe UI" w:cs="Segoe UI"/>
          <w:color w:val="0D0D0D"/>
          <w:shd w:val="clear" w:color="auto" w:fill="FFFFFF"/>
        </w:rPr>
        <w:t>ous avons pu assister à une conférence de Monsieur Pont, directeur Technique de Leko.</w:t>
      </w:r>
    </w:p>
    <w:p w:rsidRPr="009521D1" w:rsidR="003E42FC" w:rsidP="003E42FC" w:rsidRDefault="003E42FC" w14:paraId="3B1D7AFB" w14:textId="77777777">
      <w:pPr>
        <w:jc w:val="both"/>
        <w:rPr>
          <w:rFonts w:ascii="Segoe UI" w:hAnsi="Segoe UI" w:cs="Segoe UI"/>
          <w:color w:val="0D0D0D"/>
          <w:shd w:val="clear" w:color="auto" w:fill="FFFFFF"/>
        </w:rPr>
      </w:pPr>
      <w:r w:rsidRPr="009521D1">
        <w:rPr>
          <w:rFonts w:ascii="Segoe UI" w:hAnsi="Segoe UI" w:cs="Segoe UI"/>
          <w:color w:val="0D0D0D"/>
          <w:shd w:val="clear" w:color="auto" w:fill="FFFFFF"/>
        </w:rPr>
        <w:t>Leko en quelque mot ?</w:t>
      </w:r>
    </w:p>
    <w:p w:rsidRPr="009521D1" w:rsidR="003E42FC" w:rsidP="788A6C59" w:rsidRDefault="003E42FC" w14:paraId="7503C8F2" w14:textId="6577E469">
      <w:pPr>
        <w:jc w:val="both"/>
        <w:rPr>
          <w:rFonts w:ascii="Segoe UI" w:hAnsi="Segoe UI" w:cs="Segoe UI"/>
          <w:i w:val="1"/>
          <w:iCs w:val="1"/>
          <w:color w:val="0D0D0D"/>
          <w:shd w:val="clear" w:color="auto" w:fill="FFFFFF"/>
        </w:rPr>
      </w:pPr>
      <w:r w:rsidRPr="788A6C59" w:rsidR="003E42FC">
        <w:rPr>
          <w:rFonts w:ascii="Segoe UI" w:hAnsi="Segoe UI" w:cs="Segoe UI"/>
          <w:i w:val="1"/>
          <w:iCs w:val="1"/>
          <w:color w:val="0D0D0D"/>
          <w:shd w:val="clear" w:color="auto" w:fill="FFFFFF"/>
        </w:rPr>
        <w:t>« </w:t>
      </w:r>
      <w:r w:rsidRPr="788A6C59" w:rsidR="003E42FC">
        <w:rPr>
          <w:rFonts w:ascii="Segoe UI" w:hAnsi="Segoe UI" w:cs="Segoe UI"/>
          <w:i w:val="1"/>
          <w:iCs w:val="1"/>
          <w:color w:val="0D0D0D"/>
          <w:shd w:val="clear" w:color="auto" w:fill="FFFFFF"/>
        </w:rPr>
        <w:t>Léko</w:t>
      </w:r>
      <w:r w:rsidRPr="788A6C59" w:rsidR="003E42FC">
        <w:rPr>
          <w:rFonts w:ascii="Segoe UI" w:hAnsi="Segoe UI" w:cs="Segoe UI"/>
          <w:i w:val="1"/>
          <w:iCs w:val="1"/>
          <w:color w:val="0D0D0D"/>
          <w:shd w:val="clear" w:color="auto" w:fill="FFFFFF"/>
        </w:rPr>
        <w:t xml:space="preserve"> est un éco-organisme </w:t>
      </w:r>
      <w:hyperlink w:tgtFrame="_blank" w:tooltip="https://www.legifrance.gouv.fr/jorf/id/jorftext000034598477" w:history="1" r:id="R1a407461eb8b4742">
        <w:r w:rsidRPr="788A6C59" w:rsidR="003E42FC">
          <w:rPr>
            <w:rFonts w:ascii="Segoe UI" w:hAnsi="Segoe UI" w:cs="Segoe UI"/>
            <w:i w:val="1"/>
            <w:iCs w:val="1"/>
            <w:color w:val="0D0D0D"/>
            <w:shd w:val="clear" w:color="auto" w:fill="FFFFFF"/>
          </w:rPr>
          <w:t>agréé par l’Etat Français</w:t>
        </w:r>
      </w:hyperlink>
      <w:r w:rsidRPr="788A6C59" w:rsidR="003E42FC">
        <w:rPr>
          <w:rFonts w:ascii="Segoe UI" w:hAnsi="Segoe UI" w:cs="Segoe UI"/>
          <w:i w:val="1"/>
          <w:iCs w:val="1"/>
          <w:color w:val="0D0D0D"/>
          <w:shd w:val="clear" w:color="auto" w:fill="FFFFFF"/>
        </w:rPr>
        <w:t xml:space="preserve"> en charge de gérer pour le compte des entreprises qui produisent ou importent des produits emballés et des papiers graphiques sur le territoire français, leur Responsabilité Elargie de Producteurs, pour la gestion des emballages ménagers et des papiers graphiques </w:t>
      </w:r>
      <w:r w:rsidRPr="788A6C59" w:rsidR="003E42FC">
        <w:rPr>
          <w:rFonts w:ascii="Segoe UI" w:hAnsi="Segoe UI" w:cs="Segoe UI"/>
          <w:i w:val="1"/>
          <w:iCs w:val="1"/>
          <w:color w:val="0D0D0D"/>
          <w:shd w:val="clear" w:color="auto" w:fill="FFFFFF"/>
        </w:rPr>
        <w:t>(source</w:t>
      </w:r>
      <w:r w:rsidRPr="788A6C59" w:rsidR="003E42FC">
        <w:rPr>
          <w:rFonts w:ascii="Segoe UI" w:hAnsi="Segoe UI" w:cs="Segoe UI"/>
          <w:i w:val="1"/>
          <w:iCs w:val="1"/>
          <w:color w:val="0D0D0D"/>
          <w:shd w:val="clear" w:color="auto" w:fill="FFFFFF"/>
        </w:rPr>
        <w:t xml:space="preserve"> LEKO.com). »</w:t>
      </w:r>
    </w:p>
    <w:p w:rsidRPr="009521D1" w:rsidR="003E42FC" w:rsidP="003E42FC" w:rsidRDefault="003E42FC" w14:paraId="2D40DCFB" w14:textId="244173DD">
      <w:pPr>
        <w:jc w:val="both"/>
        <w:rPr>
          <w:rFonts w:ascii="Segoe UI" w:hAnsi="Segoe UI" w:cs="Segoe UI"/>
          <w:color w:val="0D0D0D"/>
          <w:shd w:val="clear" w:color="auto" w:fill="FFFFFF"/>
        </w:rPr>
      </w:pPr>
      <w:r w:rsidRPr="009521D1" w:rsidR="003E42FC">
        <w:rPr>
          <w:rFonts w:ascii="Segoe UI" w:hAnsi="Segoe UI" w:cs="Segoe UI"/>
          <w:color w:val="0D0D0D"/>
          <w:shd w:val="clear" w:color="auto" w:fill="FFFFFF"/>
        </w:rPr>
        <w:t xml:space="preserve">Monsieur Pont nous a exposé les différents concepts reliés à la Responsabilité Élargie des Producteurs (REP). Il </w:t>
      </w:r>
      <w:r w:rsidRPr="788A6C59" w:rsidR="46A52B3D">
        <w:rPr>
          <w:rFonts w:ascii="Segoe UI" w:hAnsi="Segoe UI" w:cs="Segoe UI"/>
          <w:color w:val="0D0D0D"/>
          <w:highlight w:val="yellow"/>
          <w:shd w:val="clear" w:color="auto" w:fill="FFFFFF"/>
        </w:rPr>
        <w:t>nous a expliqué</w:t>
      </w:r>
      <w:r w:rsidRPr="009521D1" w:rsidR="003E42FC">
        <w:rPr>
          <w:rFonts w:ascii="Segoe UI" w:hAnsi="Segoe UI" w:cs="Segoe UI"/>
          <w:color w:val="0D0D0D"/>
          <w:shd w:val="clear" w:color="auto" w:fill="FFFFFF"/>
        </w:rPr>
        <w:t xml:space="preserve"> la méthode de calcul des écocontributions, démontrant comment les prix varient en fonction de la filière de recyclage. Des </w:t>
      </w:r>
      <w:r w:rsidRPr="009521D1" w:rsidR="25F79DD6">
        <w:rPr>
          <w:rFonts w:ascii="Segoe UI" w:hAnsi="Segoe UI" w:cs="Segoe UI"/>
          <w:color w:val="0D0D0D"/>
          <w:shd w:val="clear" w:color="auto" w:fill="FFFFFF"/>
        </w:rPr>
        <w:t>e</w:t>
      </w:r>
      <w:r w:rsidRPr="009521D1" w:rsidR="003E42FC">
        <w:rPr>
          <w:rFonts w:ascii="Segoe UI" w:hAnsi="Segoe UI" w:cs="Segoe UI"/>
          <w:color w:val="0D0D0D"/>
          <w:shd w:val="clear" w:color="auto" w:fill="FFFFFF"/>
        </w:rPr>
        <w:t xml:space="preserve">xemples concrets, tels que les bouteilles PET et les étuis de pâtes, ont été présentés pour illustrer </w:t>
      </w:r>
      <w:r w:rsidRPr="788A6C59" w:rsidR="003E42FC">
        <w:rPr>
          <w:rFonts w:ascii="Segoe UI" w:hAnsi="Segoe UI" w:cs="Segoe UI"/>
          <w:color w:val="0D0D0D"/>
          <w:highlight w:val="yellow"/>
          <w:shd w:val="clear" w:color="auto" w:fill="FFFFFF"/>
        </w:rPr>
        <w:t>des</w:t>
      </w:r>
      <w:r w:rsidRPr="788A6C59" w:rsidR="11930B15">
        <w:rPr>
          <w:rFonts w:ascii="Segoe UI" w:hAnsi="Segoe UI" w:cs="Segoe UI"/>
          <w:color w:val="0D0D0D"/>
          <w:highlight w:val="yellow"/>
          <w:shd w:val="clear" w:color="auto" w:fill="FFFFFF"/>
        </w:rPr>
        <w:t xml:space="preserve"> variations de </w:t>
      </w:r>
      <w:r w:rsidRPr="009521D1" w:rsidR="003E42FC">
        <w:rPr>
          <w:rFonts w:ascii="Segoe UI" w:hAnsi="Segoe UI" w:cs="Segoe UI"/>
          <w:color w:val="0D0D0D"/>
          <w:shd w:val="clear" w:color="auto" w:fill="FFFFFF"/>
        </w:rPr>
        <w:t>contributions qui sont dues à des éléments perturbateurs du recyclage, comme les fenêtres en PET.</w:t>
      </w:r>
    </w:p>
    <w:p w:rsidRPr="009521D1" w:rsidR="003E42FC" w:rsidP="003E42FC" w:rsidRDefault="003E42FC" w14:paraId="2C6A66C5" w14:textId="3231AA4E">
      <w:pPr>
        <w:jc w:val="both"/>
        <w:rPr>
          <w:rFonts w:ascii="Segoe UI" w:hAnsi="Segoe UI" w:cs="Segoe UI"/>
          <w:color w:val="0D0D0D"/>
          <w:shd w:val="clear" w:color="auto" w:fill="FFFFFF"/>
        </w:rPr>
      </w:pPr>
      <w:r w:rsidRPr="009521D1">
        <w:rPr>
          <w:rFonts w:ascii="Segoe UI" w:hAnsi="Segoe UI" w:cs="Segoe UI"/>
          <w:color w:val="0D0D0D"/>
          <w:shd w:val="clear" w:color="auto" w:fill="FFFFFF"/>
        </w:rPr>
        <w:t xml:space="preserve">La conférence a également souligné l’évolution de l’utilisation de la REP. En effet, autrefois elle était </w:t>
      </w:r>
      <w:r w:rsidRPr="009521D1" w:rsidR="00C07F02">
        <w:rPr>
          <w:rFonts w:ascii="Segoe UI" w:hAnsi="Segoe UI" w:cs="Segoe UI"/>
          <w:color w:val="0D0D0D"/>
          <w:shd w:val="clear" w:color="auto" w:fill="FFFFFF"/>
        </w:rPr>
        <w:t>réservée</w:t>
      </w:r>
      <w:r w:rsidRPr="009521D1">
        <w:rPr>
          <w:rFonts w:ascii="Segoe UI" w:hAnsi="Segoe UI" w:cs="Segoe UI"/>
          <w:color w:val="0D0D0D"/>
          <w:shd w:val="clear" w:color="auto" w:fill="FFFFFF"/>
        </w:rPr>
        <w:t xml:space="preserve"> aux pays développés, elle est désormais une tendance mondiale, touchant l’ensemble des secteurs d’activité tels que l'agroalimentaire, la vente à distance, l'hygiène, la beauté, et l'équipement domestique.</w:t>
      </w:r>
    </w:p>
    <w:p w:rsidRPr="009521D1" w:rsidR="003E42FC" w:rsidP="003E42FC" w:rsidRDefault="003E42FC" w14:paraId="08F56864" w14:textId="64CF7444">
      <w:pPr>
        <w:jc w:val="both"/>
        <w:rPr>
          <w:rFonts w:ascii="Segoe UI" w:hAnsi="Segoe UI" w:cs="Segoe UI"/>
          <w:color w:val="0D0D0D"/>
          <w:shd w:val="clear" w:color="auto" w:fill="FFFFFF"/>
        </w:rPr>
      </w:pPr>
      <w:r w:rsidRPr="009521D1" w:rsidR="003E42FC">
        <w:rPr>
          <w:rFonts w:ascii="Segoe UI" w:hAnsi="Segoe UI" w:cs="Segoe UI"/>
          <w:color w:val="0D0D0D"/>
          <w:shd w:val="clear" w:color="auto" w:fill="FFFFFF"/>
        </w:rPr>
        <w:t xml:space="preserve">En France, les taux de collecte des déchets varient en fonction de la région, </w:t>
      </w:r>
      <w:r w:rsidRPr="009521D1" w:rsidR="561A5488">
        <w:rPr>
          <w:rFonts w:ascii="Segoe UI" w:hAnsi="Segoe UI" w:cs="Segoe UI"/>
          <w:color w:val="0D0D0D"/>
          <w:shd w:val="clear" w:color="auto" w:fill="FFFFFF"/>
        </w:rPr>
        <w:t>c</w:t>
      </w:r>
      <w:r w:rsidRPr="009521D1" w:rsidR="003E42FC">
        <w:rPr>
          <w:rFonts w:ascii="Segoe UI" w:hAnsi="Segoe UI" w:cs="Segoe UI"/>
          <w:color w:val="0D0D0D"/>
          <w:shd w:val="clear" w:color="auto" w:fill="FFFFFF"/>
        </w:rPr>
        <w:t>e qui montre une disparité au niveau de l’éducation face au tri.</w:t>
      </w:r>
    </w:p>
    <w:p w:rsidR="003E42FC" w:rsidP="003E42FC" w:rsidRDefault="003E42FC" w14:paraId="49B2691E" w14:textId="4B182DCD">
      <w:pPr>
        <w:jc w:val="both"/>
        <w:rPr>
          <w:rFonts w:ascii="Segoe UI" w:hAnsi="Segoe UI" w:cs="Segoe UI"/>
          <w:color w:val="0D0D0D"/>
          <w:shd w:val="clear" w:color="auto" w:fill="FFFFFF"/>
        </w:rPr>
      </w:pPr>
      <w:r w:rsidR="003E42FC">
        <w:rPr>
          <w:rFonts w:ascii="Segoe UI" w:hAnsi="Segoe UI" w:cs="Segoe UI"/>
          <w:color w:val="0D0D0D"/>
          <w:shd w:val="clear" w:color="auto" w:fill="FFFFFF"/>
        </w:rPr>
        <w:t xml:space="preserve">Il nous </w:t>
      </w:r>
      <w:r w:rsidR="00C07F02">
        <w:rPr>
          <w:rFonts w:ascii="Segoe UI" w:hAnsi="Segoe UI" w:cs="Segoe UI"/>
          <w:color w:val="0D0D0D"/>
          <w:shd w:val="clear" w:color="auto" w:fill="FFFFFF"/>
        </w:rPr>
        <w:t xml:space="preserve">a </w:t>
      </w:r>
      <w:r w:rsidR="003E42FC">
        <w:rPr>
          <w:rFonts w:ascii="Segoe UI" w:hAnsi="Segoe UI" w:cs="Segoe UI"/>
          <w:color w:val="0D0D0D"/>
          <w:shd w:val="clear" w:color="auto" w:fill="FFFFFF"/>
        </w:rPr>
        <w:t>également parl</w:t>
      </w:r>
      <w:r w:rsidR="00200DEC">
        <w:rPr>
          <w:rFonts w:ascii="Segoe UI" w:hAnsi="Segoe UI" w:cs="Segoe UI"/>
          <w:color w:val="0D0D0D"/>
          <w:shd w:val="clear" w:color="auto" w:fill="FFFFFF"/>
        </w:rPr>
        <w:t>é</w:t>
      </w:r>
      <w:r w:rsidR="003E42FC">
        <w:rPr>
          <w:rFonts w:ascii="Segoe UI" w:hAnsi="Segoe UI" w:cs="Segoe UI"/>
          <w:color w:val="0D0D0D"/>
          <w:shd w:val="clear" w:color="auto" w:fill="FFFFFF"/>
        </w:rPr>
        <w:t xml:space="preserve"> du pire ennemi du tri… le marketing. Mettant en évidence la nécessité de prendre conscience que le packaging novateur doit être conçu </w:t>
      </w:r>
      <w:r w:rsidRPr="788A6C59" w:rsidR="008F9105">
        <w:rPr>
          <w:rFonts w:ascii="Segoe UI" w:hAnsi="Segoe UI" w:cs="Segoe UI"/>
          <w:color w:val="0D0D0D"/>
          <w:highlight w:val="yellow"/>
          <w:shd w:val="clear" w:color="auto" w:fill="FFFFFF"/>
        </w:rPr>
        <w:t xml:space="preserve">aussi</w:t>
      </w:r>
      <w:r w:rsidR="008F9105">
        <w:rPr>
          <w:rFonts w:ascii="Segoe UI" w:hAnsi="Segoe UI" w:cs="Segoe UI"/>
          <w:color w:val="0D0D0D"/>
          <w:shd w:val="clear" w:color="auto" w:fill="FFFFFF"/>
        </w:rPr>
        <w:t xml:space="preserve"> </w:t>
      </w:r>
      <w:r w:rsidR="003E42FC">
        <w:rPr>
          <w:rFonts w:ascii="Segoe UI" w:hAnsi="Segoe UI" w:cs="Segoe UI"/>
          <w:color w:val="0D0D0D"/>
          <w:shd w:val="clear" w:color="auto" w:fill="FFFFFF"/>
        </w:rPr>
        <w:t xml:space="preserve">en tenant compte de leur analyse de cycle de vie et de leur recyclabilité. </w:t>
      </w:r>
    </w:p>
    <w:p w:rsidR="003E42FC" w:rsidP="003E42FC" w:rsidRDefault="003E42FC" w14:paraId="5C7784DB" w14:textId="77777777">
      <w:pPr>
        <w:jc w:val="both"/>
        <w:rPr>
          <w:rFonts w:ascii="Segoe UI" w:hAnsi="Segoe UI" w:cs="Segoe UI"/>
          <w:color w:val="0D0D0D"/>
          <w:shd w:val="clear" w:color="auto" w:fill="FFFFFF"/>
        </w:rPr>
      </w:pPr>
      <w:r>
        <w:rPr>
          <w:rFonts w:ascii="Segoe UI" w:hAnsi="Segoe UI" w:cs="Segoe UI"/>
          <w:color w:val="0D0D0D"/>
          <w:shd w:val="clear" w:color="auto" w:fill="FFFFFF"/>
        </w:rPr>
        <w:t xml:space="preserve">De nos jours, nous observons une réduction du nombre de centres de tri, mais un agrandissement capacitaire d’activité et du parc de machines. De nouvelles technologies telles que les « digital watermarks » sont en cours de développement pour faciliter l'identification des emballages lors du tri. Le Digital watermark consiste en un code-barres invisible sur le packaging, il permettrait de connaître l’application pour laquelle il a été utilisé. À terme, cela permettra une maîtrise de la provenance initiale des emballages, ce qui facilitera la réutilisation de cette matière dans un secteur d’activité le plus pertinent. </w:t>
      </w:r>
    </w:p>
    <w:p w:rsidR="003E42FC" w:rsidP="003E42FC" w:rsidRDefault="00E35F4A" w14:paraId="7030A10B" w14:textId="5D0C1DB4">
      <w:pPr>
        <w:jc w:val="both"/>
        <w:rPr>
          <w:rFonts w:ascii="Segoe UI" w:hAnsi="Segoe UI" w:cs="Segoe UI"/>
          <w:color w:val="0D0D0D"/>
          <w:shd w:val="clear" w:color="auto" w:fill="FFFFFF"/>
        </w:rPr>
      </w:pPr>
      <w:r>
        <w:rPr>
          <w:rFonts w:ascii="Segoe UI" w:hAnsi="Segoe UI" w:cs="Segoe UI"/>
          <w:color w:val="0D0D0D"/>
          <w:shd w:val="clear" w:color="auto" w:fill="FFFFFF"/>
        </w:rPr>
        <w:t xml:space="preserve">Cette </w:t>
      </w:r>
      <w:r w:rsidR="003E42FC">
        <w:rPr>
          <w:rFonts w:ascii="Segoe UI" w:hAnsi="Segoe UI" w:cs="Segoe UI"/>
          <w:color w:val="0D0D0D"/>
          <w:shd w:val="clear" w:color="auto" w:fill="FFFFFF"/>
        </w:rPr>
        <w:t>intervention a permis de mieux comprendre le rôle crucial des éco-organismes dans la gestion responsable des déchets et dans la transition vers une économie circulaire.</w:t>
      </w:r>
    </w:p>
    <w:sectPr w:rsidR="003E42FC" w:rsidSect="00367F70">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2FC"/>
    <w:rsid w:val="00200DEC"/>
    <w:rsid w:val="00367F70"/>
    <w:rsid w:val="003A0BEE"/>
    <w:rsid w:val="003E42FC"/>
    <w:rsid w:val="008F9105"/>
    <w:rsid w:val="0099591E"/>
    <w:rsid w:val="00C07F02"/>
    <w:rsid w:val="00E35F4A"/>
    <w:rsid w:val="00F55A9B"/>
    <w:rsid w:val="021DE1CA"/>
    <w:rsid w:val="11930B15"/>
    <w:rsid w:val="24DBEEB1"/>
    <w:rsid w:val="25F79DD6"/>
    <w:rsid w:val="40238A4B"/>
    <w:rsid w:val="41BF5AAC"/>
    <w:rsid w:val="46A52B3D"/>
    <w:rsid w:val="561A5488"/>
    <w:rsid w:val="5C56FB52"/>
    <w:rsid w:val="779E96EC"/>
    <w:rsid w:val="788A6C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912F7"/>
  <w15:chartTrackingRefBased/>
  <w15:docId w15:val="{D1362E81-A33D-465A-A058-E44999529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42FC"/>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s://www.legifrance.gouv.fr/jorf/id/JORFTEXT000034598477" TargetMode="External" Id="R1a407461eb8b4742"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CF7BFA4B19ED42BB13B894F57BC48C" ma:contentTypeVersion="15" ma:contentTypeDescription="Crée un document." ma:contentTypeScope="" ma:versionID="9c79930405ff21ec7c5fd89fca15f8e8">
  <xsd:schema xmlns:xsd="http://www.w3.org/2001/XMLSchema" xmlns:xs="http://www.w3.org/2001/XMLSchema" xmlns:p="http://schemas.microsoft.com/office/2006/metadata/properties" xmlns:ns2="b5fe4a11-2314-4292-91da-3734b93184a5" xmlns:ns3="19d66b93-d6d6-47cf-9d70-8e325ee55fb3" targetNamespace="http://schemas.microsoft.com/office/2006/metadata/properties" ma:root="true" ma:fieldsID="a07212e3c7266a63410ba364fc901efc" ns2:_="" ns3:_="">
    <xsd:import namespace="b5fe4a11-2314-4292-91da-3734b93184a5"/>
    <xsd:import namespace="19d66b93-d6d6-47cf-9d70-8e325ee55f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e4a11-2314-4292-91da-3734b93184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044a7349-e4a7-4719-bea6-e751284b9d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d66b93-d6d6-47cf-9d70-8e325ee55fb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176b6cc-55cb-4194-ab75-4878f5a2d4aa}" ma:internalName="TaxCatchAll" ma:showField="CatchAllData" ma:web="19d66b93-d6d6-47cf-9d70-8e325ee55f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3FF714-EF42-416B-BB70-D7E26CEEB230}"/>
</file>

<file path=customXml/itemProps2.xml><?xml version="1.0" encoding="utf-8"?>
<ds:datastoreItem xmlns:ds="http://schemas.openxmlformats.org/officeDocument/2006/customXml" ds:itemID="{172D81E5-8E53-4F9F-9CDB-B0FF62AC71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Sabrina BOUGDAOUA</dc:creator>
  <keywords/>
  <dc:description/>
  <lastModifiedBy>Sébastien SILVESTRE</lastModifiedBy>
  <revision>8</revision>
  <dcterms:created xsi:type="dcterms:W3CDTF">2024-02-20T14:22:00.0000000Z</dcterms:created>
  <dcterms:modified xsi:type="dcterms:W3CDTF">2024-03-01T16:25:17.9450521Z</dcterms:modified>
</coreProperties>
</file>